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18" w:rsidRPr="00475DD0" w:rsidRDefault="007E5718" w:rsidP="007E5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Guzal Kurbanova</w:t>
      </w: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</w:t>
      </w:r>
    </w:p>
    <w:p w:rsidR="007E5718" w:rsidRPr="00475DD0" w:rsidRDefault="007E5718" w:rsidP="007E57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PhD,</w:t>
      </w: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Associate Professor,</w:t>
      </w:r>
    </w:p>
    <w:p w:rsidR="007E5718" w:rsidRPr="00475DD0" w:rsidRDefault="007E5718" w:rsidP="007E57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Tashkent State Pedagogical University</w:t>
      </w:r>
    </w:p>
    <w:p w:rsidR="007E5718" w:rsidRPr="00475DD0" w:rsidRDefault="007E5718" w:rsidP="007E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7E5718" w:rsidRPr="00475DD0" w:rsidRDefault="007E5718" w:rsidP="007E5718">
      <w:pPr>
        <w:pStyle w:val="berschrift2"/>
        <w:rPr>
          <w:rFonts w:eastAsia="Times New Roman"/>
          <w:lang w:val="uz-Cyrl-UZ" w:eastAsia="ru-RU"/>
        </w:rPr>
      </w:pPr>
      <w:bookmarkStart w:id="0" w:name="_Toc1944972"/>
      <w:r w:rsidRPr="00475DD0">
        <w:rPr>
          <w:rFonts w:eastAsia="Times New Roman"/>
          <w:lang w:val="uz-Cyrl-UZ" w:eastAsia="ru-RU"/>
        </w:rPr>
        <w:t xml:space="preserve">Some Issues </w:t>
      </w:r>
      <w:r w:rsidRPr="00475DD0">
        <w:rPr>
          <w:rFonts w:eastAsia="Times New Roman"/>
          <w:lang w:val="en-US" w:eastAsia="ru-RU"/>
        </w:rPr>
        <w:t>of</w:t>
      </w:r>
      <w:r w:rsidRPr="00475DD0">
        <w:rPr>
          <w:rFonts w:eastAsia="Times New Roman"/>
          <w:lang w:val="uz-Cyrl-UZ" w:eastAsia="ru-RU"/>
        </w:rPr>
        <w:t xml:space="preserve"> Develop</w:t>
      </w:r>
      <w:proofErr w:type="spellStart"/>
      <w:r w:rsidRPr="00475DD0">
        <w:rPr>
          <w:rFonts w:eastAsia="Times New Roman"/>
          <w:lang w:val="en-US" w:eastAsia="ru-RU"/>
        </w:rPr>
        <w:t>ing</w:t>
      </w:r>
      <w:proofErr w:type="spellEnd"/>
      <w:r w:rsidRPr="00475DD0">
        <w:rPr>
          <w:rFonts w:eastAsia="Times New Roman"/>
          <w:lang w:val="uz-Cyrl-UZ" w:eastAsia="ru-RU"/>
        </w:rPr>
        <w:t xml:space="preserve"> Female Students Social Activity </w:t>
      </w:r>
      <w:r w:rsidRPr="00475DD0">
        <w:rPr>
          <w:rFonts w:eastAsia="Times New Roman"/>
          <w:lang w:val="en-US" w:eastAsia="ru-RU"/>
        </w:rPr>
        <w:t>at</w:t>
      </w:r>
      <w:r w:rsidRPr="00475DD0">
        <w:rPr>
          <w:rFonts w:eastAsia="Times New Roman"/>
          <w:lang w:val="uz-Cyrl-UZ" w:eastAsia="ru-RU"/>
        </w:rPr>
        <w:t xml:space="preserve"> Higher Education</w:t>
      </w:r>
      <w:bookmarkEnd w:id="0"/>
    </w:p>
    <w:p w:rsidR="007E5718" w:rsidRPr="00475DD0" w:rsidRDefault="007E5718" w:rsidP="007E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7E5718" w:rsidRPr="00475DD0" w:rsidRDefault="007E5718" w:rsidP="007E5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Key words:</w:t>
      </w: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gender perspective, mechanisms, traditions, social activity, psycho-pedagogical adaptation, and social characteristics.</w:t>
      </w:r>
    </w:p>
    <w:p w:rsidR="007E5718" w:rsidRDefault="007E5718" w:rsidP="007E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7E5718" w:rsidRPr="00475DD0" w:rsidRDefault="007E5718" w:rsidP="007E5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Annotation:</w:t>
      </w: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development to increase the social activity of young people in society is a requirement of today. In this </w:t>
      </w:r>
      <w:proofErr w:type="gramStart"/>
      <w:r w:rsidRPr="00475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article</w:t>
      </w:r>
      <w:proofErr w:type="gramEnd"/>
      <w:r w:rsidRPr="00475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we covered the psycho-pedagogical aspects of social activity students - girls from a gender perspective.</w:t>
      </w:r>
    </w:p>
    <w:p w:rsidR="007E5718" w:rsidRPr="00475DD0" w:rsidRDefault="007E5718" w:rsidP="007E5718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uz-Cyrl-UZ"/>
        </w:rPr>
      </w:pPr>
      <w:r w:rsidRPr="00475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uz-Cyrl-UZ"/>
        </w:rPr>
        <w:tab/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</w:pPr>
      <w:r w:rsidRPr="00475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  <w:t xml:space="preserve">В ряде нормативно-правовых актах Республики Узбекистан находит свое яркое выражение необходимость развития активной гражданской позиции, правовой сознательности и правовой культуры молодежи. Правовые знания, усваеиваемый студентами служит обеспечению их социальной активности. 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</w:pPr>
      <w:r w:rsidRPr="00475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  <w:t xml:space="preserve">В ряде стран, в частности и нашего региона, в Узбекистане созданы и последовательно совершенствуются новые механизмы обеспечения общечеловеческих прав, в том числе прав женщин, к ним относятся институт омбудсмана, институт детского омбудсмана и др. В настоящее время актуальными являются задачи расширения их полномочий и обеспечения эффективности их деятельности. </w:t>
      </w:r>
    </w:p>
    <w:p w:rsidR="007E5718" w:rsidRPr="00475DD0" w:rsidRDefault="007E5718" w:rsidP="007E5718">
      <w:pPr>
        <w:widowControl w:val="0"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  <w:t xml:space="preserve">В этом плане исследования в области гендерного подхода способствуют подготовки студенток-девушек всесторонне развитых, обладающих широким кругозором, современным мировоззрением на основе специальности и  наиболее полной реализации с их помощью потенциала женщин страны на пути духовного и материального благосостояния общества. 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В современных условиях осуществляются научные исследования в  приоритетных областях развития социальной активности женщин в обществе, изучаются философские, социальные, психологические и экономические аспекты данной деятельности.  Философско-методологические аспекты данной проблемы рассмотрены в трудах таких ученых, как Симона де Бувуар, Р.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Хов, Ж.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Лорбер, К.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Уэст и Д.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Зиммерманн, Е.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Кучкина, В.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Фесенко, социологические аспекты – В.М.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Хвостова, О.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Ворониной, Б.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Фридана, Е.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Здравомисловой;  гуманитарные аспекты –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Н.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Вульфа, К.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Мишара-Маршаля, К.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Рибери, Г.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Мура и др. 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Ученые-педагоги М.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Куронов, С.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Нишонова, О.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Мусурмонова, Н.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Эгамбердиева, Э.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Турдиқулов, А.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Зуннунов, С.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Очил, Ж.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Хасанбоев, У.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Махкамов, Р.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Сафарова и др. в своих научных исследованиях обращали внимание на отдельные особенности развития социальной активности женщин в обществе. 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Данные первичные поиски, основанные на мировой практике в современных условиях поддерживаются Программой развития ООН, ЮНЕСКО, институтом поддержки фонда </w:t>
      </w: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lastRenderedPageBreak/>
        <w:t xml:space="preserve">“Открытое общество”. Развитие социальной активности учащихся и студенток-девушек, превращение их в равноправных созидателей общества – одна из актуальных проблем сегодняшнего дня.  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исследования в работе выступает социальная активность студенчества, которая является результатом совокупных воздействий на личность различных социальных институтов (семья, школа, вуз, общественные организации и др.) и видов социальной деятельности как в период, предшествующий поступлению студентов в вуз, так и в процессе учёбы их в вузе. Основными видами деятельности, рассматриваемыми в диссертации, явились: учебно-познавательная, общественно-политическая, научно-познавательная, трудовая, физкультурно-спортивная, художественно-творческая и общение, которые исследовались автором во взаимосвязи между собой и в избирательном воздействии каждой из них на социальную активность студентов.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особого исследования явилось определение эффективности воздействия форм, методов и средств физического воспитания на формирование социальной активности студентов.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социальной активности студентов совершается не только под влиянием объективных условий, но и под влиянием субъективного фактора, сила которого заключается не в том, чтобы устранить стихийное в известной мере воздействие условий жизни на личность, а обеспечить управление этим процессом в нужном для общества направлении. Молодежный активизм при этом выступает механизмом социального лифта, практически не функционирующий в настоящее время в рамках существующих социальных и политических институтов.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В современном обществе в качестве одной из важных основ последовательно и эффективно разрабатывается, анализируется понятие “социальности” и её формы. Содержание понятия “гендер”, прежде всего, связано с социальным моделированием и организацией личности. Социальный пол организуется в социальной практике. В обществе возникает система норм действий, поведения, предполагающая выполнение роли определенного пола; соответствующим образом формируется ряд строгих представлений об особенностях присущих “мужчинам” и “женщинам”. </w:t>
      </w:r>
      <w:r w:rsidRPr="00475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  <w:t xml:space="preserve">Гендер – совокупность особенностей, не определенных природой, приданных социальными явлениями. Гендер – культурный облик пола, наши взгляды о поле в рамках наших социально-культурных представлений.  К тому же пол, значит только гендер, т.е. все то, что организует пол в результате его социализации. </w:t>
      </w:r>
    </w:p>
    <w:p w:rsidR="007E5718" w:rsidRPr="00475DD0" w:rsidRDefault="007E5718" w:rsidP="007E571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</w:pPr>
      <w:r w:rsidRPr="00475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  <w:t xml:space="preserve">В современном обществе определение, конкретизация и развитие социальной активности студенток-девушек изучается на основе социальных, экономических, гуманитарных отншений, основанных на гендерном подходе. </w:t>
      </w:r>
    </w:p>
    <w:p w:rsidR="007E5718" w:rsidRPr="00475DD0" w:rsidRDefault="007E5718" w:rsidP="007E5718">
      <w:pPr>
        <w:widowControl w:val="0"/>
        <w:spacing w:after="240"/>
        <w:ind w:righ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</w:pPr>
      <w:r w:rsidRPr="00475D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  <w:t xml:space="preserve">Теория и практика развития социальной активности девушек-студенток в системе высшего образования в системе высшего образования освещается философско-социальными особенностями и психолого-педагогическими своеобразиями. Данная линия анализа в области гендера развита с точки зрения половой символичности с </w:t>
      </w:r>
      <w:r w:rsidRPr="00475D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  <w:lastRenderedPageBreak/>
        <w:t xml:space="preserve">помощью несколько иных терминов. В частности, этнографы в своих ўз материалах изучая вопросы брака и семьи, воспитания детей и т.п. обращая внимание на формы половой символичности подчеркивают, что  массовая половая дифференциация посредством половой символичности проявлялась и закрепилась на начальных стадиях существования человечества.  Передача посредством противопоставления символов мужества и женственности выполняет роль классификатора в построении модели мира. Мощь и решающая сила противоположности между мужским и женственным в том, что оно требует активного, творческого (созидательного) сотрудничества противоположностей, являющихся сущностью созидательности, существования мира и гарантией его.  </w:t>
      </w:r>
    </w:p>
    <w:p w:rsidR="007E5718" w:rsidRPr="00475DD0" w:rsidRDefault="007E5718" w:rsidP="007E5718">
      <w:pPr>
        <w:widowControl w:val="0"/>
        <w:spacing w:after="240"/>
        <w:ind w:right="8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z-Cyrl-UZ" w:eastAsia="uz-Cyrl-UZ"/>
        </w:rPr>
        <w:t xml:space="preserve">Гендерное сходство – представление себя в связи с культурными понятиями “мужества” и “женственности”.  Понятие не функционирует вне границ абсолютно субъективного опыта и служит психолого-педагогической адаптации присущих мужчинам и женщинам особенностей, возникших в результате процесса взаимного сотрудничества “Я” и других. </w:t>
      </w:r>
    </w:p>
    <w:p w:rsidR="007E5718" w:rsidRPr="00475DD0" w:rsidRDefault="007E5718" w:rsidP="007E5718">
      <w:pPr>
        <w:widowControl w:val="0"/>
        <w:spacing w:after="240"/>
        <w:ind w:right="8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475DD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Воспитание в нашей республике гармонично развитых, социально активных студенток-девушек с широким кругозором, креативным мышлением на основе специальности и рационального использования созидательного потенциала женщин на благо общества имеет свои особенности. В настоящее время эффективность данного процесса может обеспечить продуктивное сотрудничество таких общественных институтов, как семья, система образования, культура, религия, и данное сотрудничество имеет огромное воспитательное значение. </w:t>
      </w:r>
    </w:p>
    <w:p w:rsidR="007E5718" w:rsidRPr="00475DD0" w:rsidRDefault="007E5718" w:rsidP="007E5718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References:</w:t>
      </w:r>
    </w:p>
    <w:p w:rsidR="007E5718" w:rsidRPr="006F7724" w:rsidRDefault="007E5718" w:rsidP="007E5718">
      <w:pPr>
        <w:pStyle w:val="Listenabsatz"/>
        <w:numPr>
          <w:ilvl w:val="3"/>
          <w:numId w:val="1"/>
        </w:numPr>
        <w:shd w:val="clear" w:color="auto" w:fill="FFFFFF"/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Boboeva Z. Usmonova Z. Gender: Study Basics course reader. T</w:t>
      </w:r>
      <w:proofErr w:type="spellStart"/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ashkent</w:t>
      </w:r>
      <w:proofErr w:type="spellEnd"/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2003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; 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276.</w:t>
      </w:r>
    </w:p>
    <w:p w:rsidR="007E5718" w:rsidRPr="006F7724" w:rsidRDefault="007E5718" w:rsidP="007E5718">
      <w:pPr>
        <w:pStyle w:val="Listenabsatz"/>
        <w:numPr>
          <w:ilvl w:val="3"/>
          <w:numId w:val="1"/>
        </w:numPr>
        <w:shd w:val="clear" w:color="auto" w:fill="FFFFFF"/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C</w:t>
      </w:r>
      <w:proofErr w:type="spellStart"/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ollins</w:t>
      </w:r>
      <w:proofErr w:type="spellEnd"/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Big explanatory sociological dictionary. M</w:t>
      </w:r>
      <w:proofErr w:type="spellStart"/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oscow</w:t>
      </w:r>
      <w:proofErr w:type="spellEnd"/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, 1991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182.</w:t>
      </w:r>
    </w:p>
    <w:p w:rsidR="007E5718" w:rsidRPr="006F7724" w:rsidRDefault="007E5718" w:rsidP="007E5718">
      <w:pPr>
        <w:pStyle w:val="Listenabsatz"/>
        <w:numPr>
          <w:ilvl w:val="3"/>
          <w:numId w:val="1"/>
        </w:numPr>
        <w:shd w:val="clear" w:color="auto" w:fill="FFFFFF"/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Bok G. History, the history of women, the history of the sexes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Woman, family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1994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No. 6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  <w:r w:rsidRPr="006F7724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170-200.</w:t>
      </w:r>
    </w:p>
    <w:p w:rsidR="007E5718" w:rsidRPr="00475DD0" w:rsidRDefault="007E5718" w:rsidP="007E5718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F7D" w:rsidRPr="007E5718" w:rsidRDefault="00877F7D">
      <w:pPr>
        <w:rPr>
          <w:lang w:val="en-US"/>
        </w:rPr>
      </w:pPr>
      <w:bookmarkStart w:id="1" w:name="_GoBack"/>
      <w:bookmarkEnd w:id="1"/>
    </w:p>
    <w:sectPr w:rsidR="00877F7D" w:rsidRPr="007E5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D2D"/>
    <w:multiLevelType w:val="multilevel"/>
    <w:tmpl w:val="1CD25D2D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18"/>
    <w:rsid w:val="007E5718"/>
    <w:rsid w:val="00877F7D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4BD5-1FE4-4ED0-8248-FB53966F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5718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E5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E57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7E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2019-03-06T20:54:00Z</dcterms:created>
  <dcterms:modified xsi:type="dcterms:W3CDTF">2019-03-06T20:54:00Z</dcterms:modified>
</cp:coreProperties>
</file>